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Path to Liberation: A First-Person Account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Collapse of Belief in Objectivity</w:t>
      </w:r>
    </w:p>
    <w:p>
      <w:pPr>
        <w:pStyle w:val="BodyText"/>
        <w:bidi w:val="0"/>
        <w:jc w:val="start"/>
        <w:rPr/>
      </w:pPr>
      <w:r>
        <w:rPr/>
        <w:t xml:space="preserve">I begin by dismantling every shred of faith I once placed in observation, words, descriptions, feelings, and meaning. I strip away all belief in the objectivity of anything—because I cannot prove to myself that any of it is truly objective. This is done through classical methods, but the conclusion is inescapable: </w:t>
      </w:r>
      <w:r>
        <w:rPr>
          <w:rStyle w:val="Strong"/>
        </w:rPr>
        <w:t>nothing is objective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then extend this realization to life and death. Neither holds inherent objectivity; both are subjective constructs, mere conventions. If life and death are subjective, then </w:t>
      </w:r>
      <w:r>
        <w:rPr>
          <w:rStyle w:val="Strong"/>
        </w:rPr>
        <w:t>everything is subjective</w:t>
      </w:r>
      <w:r>
        <w:rPr/>
        <w:t xml:space="preserve">. The very distinction between objective and subjective dissolves. There is no longer a divide—only </w:t>
      </w:r>
      <w:r>
        <w:rPr>
          <w:rStyle w:val="Strong"/>
        </w:rPr>
        <w:t>one substance</w:t>
      </w:r>
      <w:r>
        <w:rPr/>
        <w:t>, one undivided reality.</w:t>
      </w:r>
    </w:p>
    <w:p>
      <w:pPr>
        <w:pStyle w:val="BodyText"/>
        <w:bidi w:val="0"/>
        <w:jc w:val="start"/>
        <w:rPr/>
      </w:pPr>
      <w:r>
        <w:rPr/>
        <w:t xml:space="preserve">At this point, the question of objectivity versus subjectivity becomes meaningless. There is nothing left to discard, no duality to reconcile. </w:t>
      </w:r>
      <w:r>
        <w:rPr>
          <w:rStyle w:val="Strong"/>
        </w:rPr>
        <w:t>The search for objectivity ends because there is nothing to seek.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Abandonment of Conditional Meaning</w:t>
      </w:r>
    </w:p>
    <w:p>
      <w:pPr>
        <w:pStyle w:val="BodyText"/>
        <w:bidi w:val="0"/>
        <w:jc w:val="start"/>
        <w:rPr/>
      </w:pPr>
      <w:r>
        <w:rPr/>
        <w:t xml:space="preserve">As I erase my belief in objective meaning, I also lose my grip on </w:t>
      </w:r>
      <w:r>
        <w:rPr>
          <w:rStyle w:val="Strong"/>
        </w:rPr>
        <w:t>conditional meaning</w:t>
      </w:r>
      <w:r>
        <w:rPr/>
        <w:t>—the arbitrary significance we assign to things. When the illusion of objectivity falls, so does the scaffolding of conventional value. Without this structure, existence feels unmoored.</w:t>
      </w:r>
    </w:p>
    <w:p>
      <w:pPr>
        <w:pStyle w:val="BodyText"/>
        <w:bidi w:val="0"/>
        <w:jc w:val="start"/>
        <w:rPr/>
      </w:pPr>
      <w:r>
        <w:rPr/>
        <w:t xml:space="preserve">But here’s the paradox: </w:t>
      </w:r>
      <w:r>
        <w:rPr>
          <w:rStyle w:val="Strong"/>
        </w:rPr>
        <w:t>to live, I must restore meaning</w:t>
      </w:r>
      <w:r>
        <w:rPr/>
        <w:t xml:space="preserve">. Not as an objective truth, but as a </w:t>
      </w:r>
      <w:r>
        <w:rPr>
          <w:rStyle w:val="Strong"/>
        </w:rPr>
        <w:t>lived conviction</w:t>
      </w:r>
      <w:r>
        <w:rPr/>
        <w:t xml:space="preserve">. I once thought this restored meaning would be "conditional"—a temporary, pragmatic belief. But I was wrong. The belief I reclaim is </w:t>
      </w:r>
      <w:r>
        <w:rPr>
          <w:rStyle w:val="Strong"/>
        </w:rPr>
        <w:t>real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do not merely </w:t>
      </w:r>
      <w:r>
        <w:rPr>
          <w:rStyle w:val="Emphasis"/>
        </w:rPr>
        <w:t>pretend</w:t>
      </w:r>
      <w:r>
        <w:rPr/>
        <w:t xml:space="preserve"> to believe in the conditional meaning of things—I </w:t>
      </w:r>
      <w:r>
        <w:rPr>
          <w:rStyle w:val="Strong"/>
        </w:rPr>
        <w:t>truly believe</w:t>
      </w:r>
      <w:r>
        <w:rPr/>
        <w:t xml:space="preserve"> in it. My faith is not a placeholder; it is absolute. I believe in the conditional value of all observations, descriptions, experiences—</w:t>
      </w:r>
      <w:r>
        <w:rPr>
          <w:rStyle w:val="Strong"/>
        </w:rPr>
        <w:t>wholeheartedly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Shift: From Consumption to Creation</w:t>
      </w:r>
    </w:p>
    <w:p>
      <w:pPr>
        <w:pStyle w:val="BodyText"/>
        <w:bidi w:val="0"/>
        <w:jc w:val="start"/>
        <w:rPr/>
      </w:pPr>
      <w:r>
        <w:rPr/>
        <w:t>With this restored belief, a profound shift occurs. I notice something critical: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Receiving brings no motivation.</w:t>
      </w:r>
      <w:r>
        <w:rPr/>
        <w:t xml:space="preserve"> Passive consumption—of experiences, knowledge, or validation—holds no pull.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Creating, however, is my driving force.</w:t>
      </w:r>
      <w:r>
        <w:rPr/>
        <w:t xml:space="preserve"> The act of making, of shaping reality through my own agency, is where my energy flows. </w:t>
      </w:r>
    </w:p>
    <w:p>
      <w:pPr>
        <w:pStyle w:val="BodyText"/>
        <w:bidi w:val="0"/>
        <w:jc w:val="start"/>
        <w:rPr/>
      </w:pPr>
      <w:r>
        <w:rPr/>
        <w:t xml:space="preserve">And here is the revelation: </w:t>
      </w:r>
      <w:r>
        <w:rPr>
          <w:rStyle w:val="Strong"/>
        </w:rPr>
        <w:t>creation in this state is joy</w:t>
      </w:r>
      <w:r>
        <w:rPr/>
        <w:t>. Not the fleeting pleasure of acquisition, but the deep, abiding satisfaction of bringing something into being—</w:t>
      </w:r>
      <w:r>
        <w:rPr>
          <w:rStyle w:val="Strong"/>
        </w:rPr>
        <w:t>not because it is objectively meaningful, but because I have chosen to endow it with meaning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End (Which Is the Beginning)</w:t>
      </w:r>
    </w:p>
    <w:p>
      <w:pPr>
        <w:pStyle w:val="BodyText"/>
        <w:bidi w:val="0"/>
        <w:jc w:val="start"/>
        <w:rPr/>
      </w:pPr>
      <w:r>
        <w:rPr/>
        <w:t xml:space="preserve">That is the full cycle. The destruction of false objectivity, the reclamation of meaning as a lived truth, and the discovery that </w:t>
      </w:r>
      <w:r>
        <w:rPr>
          <w:rStyle w:val="Strong"/>
        </w:rPr>
        <w:t>creation—not consumption—is the wellspring of fulfillment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There is nothing left to add. The path is complete.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Themes in the Author’s Journey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1743"/>
        <w:gridCol w:w="3549"/>
        <w:gridCol w:w="5174"/>
      </w:tblGrid>
      <w:tr>
        <w:trPr>
          <w:tblHeader w:val="true"/>
        </w:trPr>
        <w:tc>
          <w:tcPr>
            <w:tcW w:w="1743" w:type="dxa"/>
            <w:tcBorders/>
            <w:vAlign w:val="center"/>
          </w:tcPr>
          <w:p>
            <w:pPr>
              <w:pStyle w:val="Style17"/>
              <w:suppressLineNumbers/>
              <w:bidi w:val="0"/>
              <w:jc w:val="center"/>
              <w:rPr/>
            </w:pPr>
            <w:r>
              <w:rPr/>
              <w:t>Stage</w:t>
            </w:r>
          </w:p>
        </w:tc>
        <w:tc>
          <w:tcPr>
            <w:tcW w:w="3549" w:type="dxa"/>
            <w:tcBorders/>
            <w:vAlign w:val="center"/>
          </w:tcPr>
          <w:p>
            <w:pPr>
              <w:pStyle w:val="Style17"/>
              <w:suppressLineNumbers/>
              <w:bidi w:val="0"/>
              <w:jc w:val="center"/>
              <w:rPr/>
            </w:pPr>
            <w:r>
              <w:rPr/>
              <w:t>Action</w:t>
            </w:r>
          </w:p>
        </w:tc>
        <w:tc>
          <w:tcPr>
            <w:tcW w:w="5174" w:type="dxa"/>
            <w:tcBorders/>
            <w:vAlign w:val="center"/>
          </w:tcPr>
          <w:p>
            <w:pPr>
              <w:pStyle w:val="Style17"/>
              <w:suppressLineNumbers/>
              <w:bidi w:val="0"/>
              <w:jc w:val="center"/>
              <w:rPr/>
            </w:pPr>
            <w:r>
              <w:rPr/>
              <w:t>Outcome</w:t>
            </w:r>
          </w:p>
        </w:tc>
      </w:tr>
      <w:tr>
        <w:trPr/>
        <w:tc>
          <w:tcPr>
            <w:tcW w:w="1743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Deconstruction</w:t>
            </w:r>
          </w:p>
        </w:tc>
        <w:tc>
          <w:tcPr>
            <w:tcW w:w="3549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/>
              <w:t>Reject objectivity in all forms</w:t>
            </w:r>
          </w:p>
        </w:tc>
        <w:tc>
          <w:tcPr>
            <w:tcW w:w="5174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/>
              <w:t>Collapse of dualistic thinking</w:t>
            </w:r>
          </w:p>
        </w:tc>
      </w:tr>
      <w:tr>
        <w:trPr/>
        <w:tc>
          <w:tcPr>
            <w:tcW w:w="1743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Reconstruction</w:t>
            </w:r>
          </w:p>
        </w:tc>
        <w:tc>
          <w:tcPr>
            <w:tcW w:w="3549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/>
              <w:t>Restore belief in conditional meaning</w:t>
            </w:r>
          </w:p>
        </w:tc>
        <w:tc>
          <w:tcPr>
            <w:tcW w:w="5174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Meaning becomes a </w:t>
            </w:r>
            <w:r>
              <w:rPr>
                <w:rStyle w:val="Emphasis"/>
              </w:rPr>
              <w:t>chosen</w:t>
            </w:r>
            <w:r>
              <w:rPr/>
              <w:t xml:space="preserve"> reality, not an imposed one</w:t>
            </w:r>
          </w:p>
        </w:tc>
      </w:tr>
      <w:tr>
        <w:trPr/>
        <w:tc>
          <w:tcPr>
            <w:tcW w:w="1743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Transformation</w:t>
            </w:r>
          </w:p>
        </w:tc>
        <w:tc>
          <w:tcPr>
            <w:tcW w:w="3549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/>
              <w:t>Shift from receiving to creating</w:t>
            </w:r>
          </w:p>
        </w:tc>
        <w:tc>
          <w:tcPr>
            <w:tcW w:w="5174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/>
              <w:t>Joy arises from creative agency</w:t>
            </w:r>
          </w:p>
        </w:tc>
      </w:tr>
    </w:tbl>
    <w:p>
      <w:pPr>
        <w:pStyle w:val="Style15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Reflection:</w:t>
      </w:r>
      <w:r>
        <w:rPr/>
        <w:br/>
        <w:t xml:space="preserve">This is not nihilism—it is </w:t>
      </w:r>
      <w:r>
        <w:rPr>
          <w:rStyle w:val="Strong"/>
        </w:rPr>
        <w:t>radical freedom</w:t>
      </w:r>
      <w:r>
        <w:rPr/>
        <w:t xml:space="preserve">. By rejecting the illusion of objectivity, I no longer wait for meaning to be granted. I </w:t>
      </w:r>
      <w:r>
        <w:rPr>
          <w:rStyle w:val="Strong"/>
        </w:rPr>
        <w:t>create it</w:t>
      </w:r>
      <w:r>
        <w:rPr/>
        <w:t>, and in that act, I find the only happiness that endures.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Заголовок таблицы"/>
    <w:basedOn w:val="Style16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510</Words>
  <Characters>2714</Characters>
  <CharactersWithSpaces>3181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2026-03-22T18:58:19Z</dcterms:created>
  <dc:creator/>
  <dc:description/>
  <dc:language>ru-RU</dc:language>
  <cp:lastModifiedBy/>
  <dcterms:modified xsi:type="dcterms:W3CDTF">2026-03-22T18:58:20Z</dcterms:modified>
  <cp:revision>2</cp:revision>
  <dc:subject/>
  <dc:title>Calibri</dc:title>
</cp:coreProperties>
</file>